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5F88" w14:textId="77777777" w:rsidR="00184256" w:rsidRPr="00184256" w:rsidRDefault="00184256" w:rsidP="00E330A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84256">
        <w:rPr>
          <w:rFonts w:asciiTheme="majorHAnsi" w:hAnsiTheme="majorHAnsi" w:cstheme="majorHAnsi"/>
          <w:b/>
          <w:bCs/>
          <w:sz w:val="28"/>
          <w:szCs w:val="28"/>
        </w:rPr>
        <w:t>OGŁOSZENIE</w:t>
      </w:r>
    </w:p>
    <w:p w14:paraId="548A9EC6" w14:textId="77777777" w:rsidR="00184256" w:rsidRPr="00184256" w:rsidRDefault="00184256" w:rsidP="00E330A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84256">
        <w:rPr>
          <w:rFonts w:asciiTheme="majorHAnsi" w:hAnsiTheme="majorHAnsi" w:cstheme="majorHAnsi"/>
          <w:b/>
          <w:bCs/>
          <w:sz w:val="28"/>
          <w:szCs w:val="28"/>
        </w:rPr>
        <w:t>o otwartym naborze partnera do wspólnej realizacji projektu</w:t>
      </w:r>
    </w:p>
    <w:p w14:paraId="64F9FEE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na podstawie </w:t>
      </w:r>
      <w:r w:rsidRPr="00184256">
        <w:rPr>
          <w:rFonts w:asciiTheme="majorHAnsi" w:hAnsiTheme="majorHAnsi" w:cstheme="majorHAnsi"/>
          <w:b/>
          <w:bCs/>
        </w:rPr>
        <w:t>art. 39 ust. 2 pkt 1 ustawy z dnia 28 kwietnia 2022 r.</w:t>
      </w:r>
      <w:r w:rsidRPr="00184256">
        <w:rPr>
          <w:rFonts w:asciiTheme="majorHAnsi" w:hAnsiTheme="majorHAnsi" w:cstheme="majorHAnsi"/>
          <w:b/>
          <w:bCs/>
        </w:rPr>
        <w:br/>
        <w:t>o zasadach realizacji zadań finansowanych ze środków europejskich</w:t>
      </w:r>
      <w:r w:rsidRPr="00184256">
        <w:rPr>
          <w:rFonts w:asciiTheme="majorHAnsi" w:hAnsiTheme="majorHAnsi" w:cstheme="majorHAnsi"/>
          <w:b/>
          <w:bCs/>
        </w:rPr>
        <w:br/>
        <w:t xml:space="preserve">w perspektywie finansowej 2021–2027 (Dz.U. z 2022 r. poz. 1079 z </w:t>
      </w:r>
      <w:proofErr w:type="spellStart"/>
      <w:r w:rsidRPr="00184256">
        <w:rPr>
          <w:rFonts w:asciiTheme="majorHAnsi" w:hAnsiTheme="majorHAnsi" w:cstheme="majorHAnsi"/>
          <w:b/>
          <w:bCs/>
        </w:rPr>
        <w:t>późn</w:t>
      </w:r>
      <w:proofErr w:type="spellEnd"/>
      <w:r w:rsidRPr="00184256">
        <w:rPr>
          <w:rFonts w:asciiTheme="majorHAnsi" w:hAnsiTheme="majorHAnsi" w:cstheme="majorHAnsi"/>
          <w:b/>
          <w:bCs/>
        </w:rPr>
        <w:t>. zm.)</w:t>
      </w:r>
    </w:p>
    <w:p w14:paraId="65B3B542" w14:textId="373C15E5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3A3D95AB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1. Ogłaszający nabór</w:t>
      </w:r>
    </w:p>
    <w:p w14:paraId="12191535" w14:textId="52F7C661" w:rsidR="00865E7B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Gmina </w:t>
      </w:r>
      <w:r w:rsidR="00865E7B">
        <w:rPr>
          <w:rFonts w:asciiTheme="majorHAnsi" w:hAnsiTheme="majorHAnsi" w:cstheme="majorHAnsi"/>
        </w:rPr>
        <w:t>Belsk Duży</w:t>
      </w:r>
      <w:r w:rsidRPr="00184256">
        <w:rPr>
          <w:rFonts w:asciiTheme="majorHAnsi" w:hAnsiTheme="majorHAnsi" w:cstheme="majorHAnsi"/>
        </w:rPr>
        <w:br/>
      </w:r>
      <w:r w:rsidR="00865E7B">
        <w:rPr>
          <w:rFonts w:asciiTheme="majorHAnsi" w:hAnsiTheme="majorHAnsi" w:cstheme="majorHAnsi"/>
        </w:rPr>
        <w:t>ul. Jana Kozietulskiego 4</w:t>
      </w:r>
    </w:p>
    <w:p w14:paraId="67A3A227" w14:textId="78707E3B" w:rsidR="00184256" w:rsidRPr="00184256" w:rsidRDefault="00865E7B" w:rsidP="001842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05-622 Belsk Duży</w:t>
      </w:r>
    </w:p>
    <w:p w14:paraId="0B9094A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działając jako podmiot inicjujący projekt partnerski, ogłasza otwarty nabór partnera do wspólnej realizacji projektu planowanego do złożenia w ramach programu:</w:t>
      </w:r>
    </w:p>
    <w:p w14:paraId="44A28B8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Fundusze Europejskie dla Mazowsza 2021–2027</w:t>
      </w:r>
    </w:p>
    <w:p w14:paraId="2ACF85D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Priorytet:</w:t>
      </w:r>
      <w:r w:rsidRPr="00184256">
        <w:rPr>
          <w:rFonts w:asciiTheme="majorHAnsi" w:hAnsiTheme="majorHAnsi" w:cstheme="majorHAnsi"/>
        </w:rPr>
        <w:br/>
        <w:t>V Fundusze Europejskie dla wyższej jakości życia na Mazowszu</w:t>
      </w:r>
    </w:p>
    <w:p w14:paraId="4448724F" w14:textId="2339ED5A" w:rsidR="00E330A0" w:rsidRPr="00B01170" w:rsidRDefault="00184256" w:rsidP="00184256">
      <w:pPr>
        <w:spacing w:after="0" w:line="240" w:lineRule="auto"/>
      </w:pPr>
      <w:r w:rsidRPr="00184256">
        <w:rPr>
          <w:rFonts w:asciiTheme="majorHAnsi" w:hAnsiTheme="majorHAnsi" w:cstheme="majorHAnsi"/>
        </w:rPr>
        <w:t>Typ projektu:</w:t>
      </w:r>
      <w:r w:rsidRPr="00184256">
        <w:rPr>
          <w:rFonts w:asciiTheme="majorHAnsi" w:hAnsiTheme="majorHAnsi" w:cstheme="majorHAnsi"/>
        </w:rPr>
        <w:br/>
      </w:r>
      <w:r w:rsidR="00865E7B" w:rsidRPr="00865E7B">
        <w:t>Rozwój infrastruktury do prowadzenia działalności kulturalnej ważnej dla edukacji i aktywności kulturalnej</w:t>
      </w:r>
    </w:p>
    <w:p w14:paraId="652C29C3" w14:textId="4369A5E3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Tytuł naboru:</w:t>
      </w:r>
      <w:r w:rsidRPr="00184256">
        <w:rPr>
          <w:rFonts w:asciiTheme="majorHAnsi" w:hAnsiTheme="majorHAnsi" w:cstheme="majorHAnsi"/>
        </w:rPr>
        <w:br/>
      </w:r>
      <w:r w:rsidR="00865E7B" w:rsidRPr="00865E7B">
        <w:rPr>
          <w:rFonts w:asciiTheme="majorHAnsi" w:hAnsiTheme="majorHAnsi" w:cstheme="majorHAnsi"/>
        </w:rPr>
        <w:t>Nabór dla projektów wynikających ze strategii rozwoju ponadlokalnego w ramach instrumentu MSIT</w:t>
      </w:r>
    </w:p>
    <w:p w14:paraId="6A4B193F" w14:textId="2908FF84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5E1465F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2. Cel partnerstwa</w:t>
      </w:r>
    </w:p>
    <w:p w14:paraId="4F97C982" w14:textId="545A3033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Celem partnerstwa jest wspólne przygotowanie oraz realizacja projektu infrastrukturalno-społecznego, którego założeniem będzie rozwój infrastruktury kulturalnej</w:t>
      </w:r>
      <w:r w:rsidR="00E330A0" w:rsidRPr="00B01170">
        <w:rPr>
          <w:rFonts w:asciiTheme="majorHAnsi" w:hAnsiTheme="majorHAnsi" w:cstheme="majorHAnsi"/>
        </w:rPr>
        <w:t>, turystycznej</w:t>
      </w:r>
      <w:r w:rsidRPr="00184256">
        <w:rPr>
          <w:rFonts w:asciiTheme="majorHAnsi" w:hAnsiTheme="majorHAnsi" w:cstheme="majorHAnsi"/>
        </w:rPr>
        <w:t xml:space="preserve"> i edukacyjnej służącej:</w:t>
      </w:r>
    </w:p>
    <w:p w14:paraId="0D1A5CD7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zwiększeniu aktywności kulturalnej mieszkańców,</w:t>
      </w:r>
    </w:p>
    <w:p w14:paraId="47686B10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rozwojowi edukacji </w:t>
      </w:r>
      <w:proofErr w:type="spellStart"/>
      <w:r w:rsidRPr="00184256">
        <w:rPr>
          <w:rFonts w:asciiTheme="majorHAnsi" w:hAnsiTheme="majorHAnsi" w:cstheme="majorHAnsi"/>
        </w:rPr>
        <w:t>pozaformalnej</w:t>
      </w:r>
      <w:proofErr w:type="spellEnd"/>
      <w:r w:rsidRPr="00184256">
        <w:rPr>
          <w:rFonts w:asciiTheme="majorHAnsi" w:hAnsiTheme="majorHAnsi" w:cstheme="majorHAnsi"/>
        </w:rPr>
        <w:t>,</w:t>
      </w:r>
    </w:p>
    <w:p w14:paraId="0BE01F2E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wzmacnianiu kompetencji społecznych i obywatelskich,</w:t>
      </w:r>
    </w:p>
    <w:p w14:paraId="3018DD70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integracji międzypokoleniowej społeczności lokalnej,</w:t>
      </w:r>
    </w:p>
    <w:p w14:paraId="44F3CE3B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promocji dziedzictwa kulturowego regionu,</w:t>
      </w:r>
    </w:p>
    <w:p w14:paraId="583B7E48" w14:textId="77777777" w:rsidR="00184256" w:rsidRPr="00184256" w:rsidRDefault="00184256" w:rsidP="00E330A0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tworzeniu przestrzeni dla warsztatów edukacyjnych, artystycznych oraz działań animacyjnych.</w:t>
      </w:r>
    </w:p>
    <w:p w14:paraId="7D68699E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Projekt wpisuje się w cele strategii rozwoju ponadlokalnego oraz w politykę zrównoważonego rozwoju społecznego i kulturalnego regionu Mazowsza.</w:t>
      </w:r>
    </w:p>
    <w:p w14:paraId="29A8CDF5" w14:textId="593F294B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4BF1F7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3. Zakres planowanego projektu</w:t>
      </w:r>
    </w:p>
    <w:p w14:paraId="1CB8D47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Projekt będzie obejmował w szczególności:</w:t>
      </w:r>
    </w:p>
    <w:p w14:paraId="79BAA5ED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infrastruktury kulturalnej służącej mieszkańcom gminy i obszaru funkcjonalnego,</w:t>
      </w:r>
    </w:p>
    <w:p w14:paraId="087C5BC1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organizację działań edukacyjnych i animacyjnych związanych z kulturą,</w:t>
      </w:r>
    </w:p>
    <w:p w14:paraId="25D8A8E5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działalności edukacyjno-kulturalnej skierowanej do dzieci, młodzieży i dorosłych,</w:t>
      </w:r>
    </w:p>
    <w:p w14:paraId="03D4325C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działania wspierające aktywizację społeczną i rozwój kapitału społecznego,</w:t>
      </w:r>
    </w:p>
    <w:p w14:paraId="7E9CACBD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rozwój oferty warsztatów, wydarzeń i projektów edukacyjnych,</w:t>
      </w:r>
    </w:p>
    <w:p w14:paraId="5B9BCD23" w14:textId="77777777" w:rsidR="00184256" w:rsidRPr="00184256" w:rsidRDefault="00184256" w:rsidP="00184256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działania promujące lokalne dziedzictwo kulturowe.</w:t>
      </w:r>
    </w:p>
    <w:p w14:paraId="0319A8EF" w14:textId="1D2F238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A729DE9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lastRenderedPageBreak/>
        <w:t>4. Zakres zadań partnera</w:t>
      </w:r>
    </w:p>
    <w:p w14:paraId="6A20B941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Partner wybrany w naborze będzie odpowiedzialny w szczególności za:</w:t>
      </w:r>
    </w:p>
    <w:p w14:paraId="046FD9A2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współtworzenie koncepcji projektu,</w:t>
      </w:r>
    </w:p>
    <w:p w14:paraId="51FCDD0A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przygotowaniu wniosku o dofinansowanie,</w:t>
      </w:r>
    </w:p>
    <w:p w14:paraId="6CB8A385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realizację części zadań projektowych,</w:t>
      </w:r>
    </w:p>
    <w:p w14:paraId="02660BD3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działaniach edukacyjnych i animacyjnych,</w:t>
      </w:r>
    </w:p>
    <w:p w14:paraId="1FE03D59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wsparcie w zarządzaniu projektem i realizacji rezultatów,</w:t>
      </w:r>
    </w:p>
    <w:p w14:paraId="789E52CD" w14:textId="77777777" w:rsidR="00184256" w:rsidRPr="00184256" w:rsidRDefault="00184256" w:rsidP="00184256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udział w działaniach promocyjnych i informacyjnych.</w:t>
      </w:r>
    </w:p>
    <w:p w14:paraId="6CDB80A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Zakres zadań partnera zostanie szczegółowo określony w umowie o partnerstwie.</w:t>
      </w:r>
    </w:p>
    <w:p w14:paraId="3BE35C03" w14:textId="3472A392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1C4DB4BC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5. Podmioty uprawnione do udziału w naborze</w:t>
      </w:r>
    </w:p>
    <w:p w14:paraId="6C1B5B5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Partnerem mogą zostać podmioty posiadające doświadczenie w obszarze:</w:t>
      </w:r>
    </w:p>
    <w:p w14:paraId="708D4BDC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działalności kulturalnej,</w:t>
      </w:r>
    </w:p>
    <w:p w14:paraId="77A43CF7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edukacji </w:t>
      </w:r>
      <w:proofErr w:type="spellStart"/>
      <w:r w:rsidRPr="00184256">
        <w:rPr>
          <w:rFonts w:asciiTheme="majorHAnsi" w:hAnsiTheme="majorHAnsi" w:cstheme="majorHAnsi"/>
        </w:rPr>
        <w:t>pozaformalnej</w:t>
      </w:r>
      <w:proofErr w:type="spellEnd"/>
      <w:r w:rsidRPr="00184256">
        <w:rPr>
          <w:rFonts w:asciiTheme="majorHAnsi" w:hAnsiTheme="majorHAnsi" w:cstheme="majorHAnsi"/>
        </w:rPr>
        <w:t>,</w:t>
      </w:r>
    </w:p>
    <w:p w14:paraId="72C3CE48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animacji społecznej,</w:t>
      </w:r>
    </w:p>
    <w:p w14:paraId="5CCD986A" w14:textId="77777777" w:rsidR="00184256" w:rsidRPr="00184256" w:rsidRDefault="00184256" w:rsidP="00B01170">
      <w:pPr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realizacji projektów finansowanych ze środków publicznych lub UE.</w:t>
      </w:r>
    </w:p>
    <w:p w14:paraId="565D08E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szczególności mogą to być:</w:t>
      </w:r>
    </w:p>
    <w:p w14:paraId="4A2A6891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organizacje pozarządowe,</w:t>
      </w:r>
    </w:p>
    <w:p w14:paraId="57FA71CB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instytucje kultury,</w:t>
      </w:r>
    </w:p>
    <w:p w14:paraId="3DEC60E6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podmioty ekonomii społecznej,</w:t>
      </w:r>
    </w:p>
    <w:p w14:paraId="304E1D77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fundacje i stowarzyszenia,</w:t>
      </w:r>
    </w:p>
    <w:p w14:paraId="3FCD23C4" w14:textId="77777777" w:rsidR="00184256" w:rsidRPr="00184256" w:rsidRDefault="00184256" w:rsidP="00B01170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inne podmioty działające w obszarze kultury, edukacji i rozwoju społecznego.</w:t>
      </w:r>
    </w:p>
    <w:p w14:paraId="3BE1DF42" w14:textId="287807E5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633EC4A3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6. Kryteria wyboru partnera</w:t>
      </w:r>
    </w:p>
    <w:p w14:paraId="7A0A7D0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Przy wyborze partnera uwzględnione zostaną w szczególności:</w:t>
      </w:r>
    </w:p>
    <w:p w14:paraId="7F6A566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1. Zgodność działalności partnera z celami projektu</w:t>
      </w:r>
    </w:p>
    <w:p w14:paraId="2D81420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ocena doświadczenia w zakresie działalności kulturalnej, edukacyjnej i społecznej.</w:t>
      </w:r>
    </w:p>
    <w:p w14:paraId="52CEB83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2. Deklarowany wkład partnera w realizację projektu</w:t>
      </w:r>
    </w:p>
    <w:p w14:paraId="5F7E269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tym:</w:t>
      </w:r>
    </w:p>
    <w:p w14:paraId="059B5E6D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zasoby kadrowe,</w:t>
      </w:r>
    </w:p>
    <w:p w14:paraId="348240D5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zaplecze organizacyjne,</w:t>
      </w:r>
    </w:p>
    <w:p w14:paraId="03FDFEEE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doświadczenie projektowe,</w:t>
      </w:r>
    </w:p>
    <w:p w14:paraId="422991E1" w14:textId="77777777" w:rsidR="00184256" w:rsidRPr="00184256" w:rsidRDefault="00184256" w:rsidP="00B01170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potencjał merytoryczny.</w:t>
      </w:r>
    </w:p>
    <w:p w14:paraId="4FCE3F07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3. Doświadczenie w realizacji projektów o podobnym charakterze</w:t>
      </w:r>
    </w:p>
    <w:p w14:paraId="3654C4AA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szczególnie projektów współfinansowanych ze środków UE.</w:t>
      </w:r>
    </w:p>
    <w:p w14:paraId="6D096E6B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4. Potencjał organizacyjny i techniczny</w:t>
      </w:r>
    </w:p>
    <w:p w14:paraId="1DDDF5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umożliwiający skuteczną realizację powierzonych zadań.</w:t>
      </w:r>
    </w:p>
    <w:p w14:paraId="6727FDE3" w14:textId="6C032348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443E53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7. Wymagane dokumenty zgłoszeniowe</w:t>
      </w:r>
    </w:p>
    <w:p w14:paraId="3BBCB96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Podmiot ubiegający się o status partnera powinien złożyć:</w:t>
      </w:r>
    </w:p>
    <w:p w14:paraId="5221A97D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formularz zgłoszeniowy partnera,</w:t>
      </w:r>
    </w:p>
    <w:p w14:paraId="70701106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opis doświadczenia w realizacji projektów,</w:t>
      </w:r>
    </w:p>
    <w:p w14:paraId="164A139C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deklarację wkładu w realizację projektu,</w:t>
      </w:r>
    </w:p>
    <w:p w14:paraId="32DF0809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dokument potwierdzający status prawny podmiotu,</w:t>
      </w:r>
    </w:p>
    <w:p w14:paraId="31441C3C" w14:textId="77777777" w:rsidR="00184256" w:rsidRPr="00184256" w:rsidRDefault="00184256" w:rsidP="0018425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oświadczenie o braku wykluczenia z możliwości ubiegania się o środki publiczne.</w:t>
      </w:r>
    </w:p>
    <w:p w14:paraId="1CFBF0E8" w14:textId="4F6D5F5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855B639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8. Termin i sposób składania zgłoszeń</w:t>
      </w:r>
    </w:p>
    <w:p w14:paraId="5B3C563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lastRenderedPageBreak/>
        <w:t>Zgłoszenia należy składać:</w:t>
      </w:r>
    </w:p>
    <w:p w14:paraId="34C35318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w terminie co najmniej 21 dni od dnia publikacji ogłoszenia</w:t>
      </w:r>
      <w:r w:rsidRPr="00184256">
        <w:rPr>
          <w:rFonts w:asciiTheme="majorHAnsi" w:hAnsiTheme="majorHAnsi" w:cstheme="majorHAnsi"/>
        </w:rPr>
        <w:br/>
        <w:t>na adres:</w:t>
      </w:r>
    </w:p>
    <w:p w14:paraId="7A0B6A68" w14:textId="41E41AD3" w:rsidR="00B01170" w:rsidRPr="00B01170" w:rsidRDefault="00B01170" w:rsidP="00B01170">
      <w:pPr>
        <w:spacing w:after="0" w:line="240" w:lineRule="auto"/>
        <w:rPr>
          <w:rFonts w:asciiTheme="majorHAnsi" w:hAnsiTheme="majorHAnsi" w:cstheme="majorHAnsi"/>
        </w:rPr>
      </w:pPr>
      <w:r w:rsidRPr="00B01170">
        <w:rPr>
          <w:rFonts w:asciiTheme="majorHAnsi" w:hAnsiTheme="majorHAnsi" w:cstheme="majorHAnsi"/>
        </w:rPr>
        <w:t xml:space="preserve">Urząd </w:t>
      </w:r>
      <w:r w:rsidR="00865E7B">
        <w:rPr>
          <w:rFonts w:asciiTheme="majorHAnsi" w:hAnsiTheme="majorHAnsi" w:cstheme="majorHAnsi"/>
        </w:rPr>
        <w:t>Gminy w Belsku Dużym</w:t>
      </w:r>
    </w:p>
    <w:p w14:paraId="17DF0E59" w14:textId="77777777" w:rsidR="00865E7B" w:rsidRDefault="00865E7B" w:rsidP="00B0117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Ul. Jana Kozietulskiego 4</w:t>
      </w:r>
    </w:p>
    <w:p w14:paraId="22FE1E5B" w14:textId="5C84700C" w:rsidR="00B01170" w:rsidRPr="00B01170" w:rsidRDefault="00865E7B" w:rsidP="00B01170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05-622 Belsk Duży</w:t>
      </w:r>
    </w:p>
    <w:p w14:paraId="44578986" w14:textId="3888FAD4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6D43B04B" w14:textId="2FE98DBF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lub elektronicznie na adres:</w:t>
      </w:r>
      <w:r w:rsidRPr="00184256">
        <w:rPr>
          <w:rFonts w:asciiTheme="majorHAnsi" w:hAnsiTheme="majorHAnsi" w:cstheme="majorHAnsi"/>
        </w:rPr>
        <w:br/>
      </w:r>
      <w:r w:rsidR="00865E7B">
        <w:rPr>
          <w:rFonts w:asciiTheme="majorHAnsi" w:hAnsiTheme="majorHAnsi" w:cstheme="majorHAnsi"/>
        </w:rPr>
        <w:t>urzad@belskduzy.pl</w:t>
      </w:r>
    </w:p>
    <w:p w14:paraId="58CF2C8C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z dopiskiem:</w:t>
      </w:r>
    </w:p>
    <w:p w14:paraId="1EECE814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„Nabór partnera – projekt infrastruktury kulturalnej – MSIT”</w:t>
      </w:r>
    </w:p>
    <w:p w14:paraId="01900C5B" w14:textId="540BD976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0E369E4F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9. Informacja o wynikach naboru</w:t>
      </w:r>
    </w:p>
    <w:p w14:paraId="6063E65C" w14:textId="3A273EA4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Informacja o podmiotach wybranych do pełnienia funkcji partnera zostanie podana do publicznej wiadomości na stronie internetowej </w:t>
      </w:r>
      <w:r w:rsidR="00B01170">
        <w:rPr>
          <w:rFonts w:asciiTheme="majorHAnsi" w:hAnsiTheme="majorHAnsi" w:cstheme="majorHAnsi"/>
        </w:rPr>
        <w:t xml:space="preserve">Urzędu </w:t>
      </w:r>
      <w:r w:rsidR="00865E7B">
        <w:rPr>
          <w:rFonts w:asciiTheme="majorHAnsi" w:hAnsiTheme="majorHAnsi" w:cstheme="majorHAnsi"/>
        </w:rPr>
        <w:t xml:space="preserve">Gminy Belsk </w:t>
      </w:r>
      <w:proofErr w:type="gramStart"/>
      <w:r w:rsidR="00865E7B">
        <w:rPr>
          <w:rFonts w:asciiTheme="majorHAnsi" w:hAnsiTheme="majorHAnsi" w:cstheme="majorHAnsi"/>
        </w:rPr>
        <w:t>Duży</w:t>
      </w:r>
      <w:r w:rsidR="00B01170">
        <w:rPr>
          <w:rFonts w:asciiTheme="majorHAnsi" w:hAnsiTheme="majorHAnsi" w:cstheme="majorHAnsi"/>
        </w:rPr>
        <w:t xml:space="preserve"> </w:t>
      </w:r>
      <w:r w:rsidRPr="00184256">
        <w:rPr>
          <w:rFonts w:asciiTheme="majorHAnsi" w:hAnsiTheme="majorHAnsi" w:cstheme="majorHAnsi"/>
        </w:rPr>
        <w:t>,</w:t>
      </w:r>
      <w:proofErr w:type="gramEnd"/>
      <w:r w:rsidRPr="00184256">
        <w:rPr>
          <w:rFonts w:asciiTheme="majorHAnsi" w:hAnsiTheme="majorHAnsi" w:cstheme="majorHAnsi"/>
        </w:rPr>
        <w:t xml:space="preserve"> zgodnie z art. 39 ust. 2 pkt 3 ustawy.</w:t>
      </w:r>
    </w:p>
    <w:p w14:paraId="73893C76" w14:textId="77777777" w:rsidR="00184256" w:rsidRPr="00184256" w:rsidRDefault="00000000" w:rsidP="0018425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9F50204">
          <v:rect id="_x0000_i1025" style="width:0;height:1.5pt" o:hralign="center" o:hrstd="t" o:hr="t" fillcolor="#a0a0a0" stroked="f"/>
        </w:pict>
      </w:r>
    </w:p>
    <w:p w14:paraId="72E165B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10. Informacje dodatkowe</w:t>
      </w:r>
    </w:p>
    <w:p w14:paraId="4C07F838" w14:textId="7E1606CB" w:rsidR="00184256" w:rsidRPr="00184256" w:rsidRDefault="00184256" w:rsidP="001842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 xml:space="preserve">Gmina </w:t>
      </w:r>
      <w:r w:rsidR="00865E7B">
        <w:rPr>
          <w:rFonts w:asciiTheme="majorHAnsi" w:hAnsiTheme="majorHAnsi" w:cstheme="majorHAnsi"/>
        </w:rPr>
        <w:t>Belsk Duży</w:t>
      </w:r>
      <w:r w:rsidR="00B01170">
        <w:rPr>
          <w:rFonts w:asciiTheme="majorHAnsi" w:hAnsiTheme="majorHAnsi" w:cstheme="majorHAnsi"/>
        </w:rPr>
        <w:t xml:space="preserve"> </w:t>
      </w:r>
      <w:r w:rsidRPr="00184256">
        <w:rPr>
          <w:rFonts w:asciiTheme="majorHAnsi" w:hAnsiTheme="majorHAnsi" w:cstheme="majorHAnsi"/>
        </w:rPr>
        <w:t>zastrzega sobie prawo do:</w:t>
      </w:r>
    </w:p>
    <w:p w14:paraId="68CA54FB" w14:textId="77777777" w:rsidR="00184256" w:rsidRPr="00184256" w:rsidRDefault="00184256" w:rsidP="00B01170">
      <w:pPr>
        <w:numPr>
          <w:ilvl w:val="1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unieważnienia naboru bez podania przyczyny,</w:t>
      </w:r>
    </w:p>
    <w:p w14:paraId="352B1CD1" w14:textId="77777777" w:rsidR="00184256" w:rsidRPr="00184256" w:rsidRDefault="00184256" w:rsidP="00B01170">
      <w:pPr>
        <w:numPr>
          <w:ilvl w:val="1"/>
          <w:numId w:val="14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negocjowania zakresu partnerstwa.</w:t>
      </w:r>
    </w:p>
    <w:p w14:paraId="51FD4C86" w14:textId="77777777" w:rsidR="00184256" w:rsidRPr="00184256" w:rsidRDefault="00184256" w:rsidP="0018425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Szczegółowe zasady współpracy zostaną określone w umowie o partnerstwie, zgodnie z art. 39 ust. 9 ustawy.</w:t>
      </w:r>
    </w:p>
    <w:p w14:paraId="7D6D9F45" w14:textId="3D5A74E0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p w14:paraId="71841E2A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84256">
        <w:rPr>
          <w:rFonts w:asciiTheme="majorHAnsi" w:hAnsiTheme="majorHAnsi" w:cstheme="majorHAnsi"/>
          <w:b/>
          <w:bCs/>
        </w:rPr>
        <w:t>11. Podstawa prawna</w:t>
      </w:r>
    </w:p>
    <w:p w14:paraId="74861416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Nabór prowadzony jest na podstawie:</w:t>
      </w:r>
    </w:p>
    <w:p w14:paraId="56BD804F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art. 39 ustawy z dnia 28 kwietnia 2022 r. o zasadach realizacji zadań finansowanych ze środków europejskich w perspektywie finansowej 2021–2027,</w:t>
      </w:r>
    </w:p>
    <w:p w14:paraId="3EF03B54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ustawy z dnia 11 września 2019 r. – Prawo zamówień publicznych,</w:t>
      </w:r>
    </w:p>
    <w:p w14:paraId="2120DD2F" w14:textId="77777777" w:rsidR="00184256" w:rsidRPr="00184256" w:rsidRDefault="00184256" w:rsidP="00B01170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184256">
        <w:rPr>
          <w:rFonts w:asciiTheme="majorHAnsi" w:hAnsiTheme="majorHAnsi" w:cstheme="majorHAnsi"/>
        </w:rPr>
        <w:t>dokumentów programowych Fundusze Europejskie dla Mazowsza 2021–2027.</w:t>
      </w:r>
    </w:p>
    <w:p w14:paraId="178F1DA0" w14:textId="77777777" w:rsidR="00184256" w:rsidRPr="00184256" w:rsidRDefault="00184256" w:rsidP="00184256">
      <w:pPr>
        <w:spacing w:after="0" w:line="240" w:lineRule="auto"/>
        <w:rPr>
          <w:rFonts w:asciiTheme="majorHAnsi" w:hAnsiTheme="majorHAnsi" w:cstheme="majorHAnsi"/>
        </w:rPr>
      </w:pPr>
    </w:p>
    <w:sectPr w:rsidR="00184256" w:rsidRPr="00184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689"/>
    <w:multiLevelType w:val="multilevel"/>
    <w:tmpl w:val="00E6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06CA"/>
    <w:multiLevelType w:val="multilevel"/>
    <w:tmpl w:val="FC42FA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53FE6"/>
    <w:multiLevelType w:val="multilevel"/>
    <w:tmpl w:val="1CD0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26648"/>
    <w:multiLevelType w:val="multilevel"/>
    <w:tmpl w:val="467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F48DE"/>
    <w:multiLevelType w:val="multilevel"/>
    <w:tmpl w:val="44D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277E2"/>
    <w:multiLevelType w:val="multilevel"/>
    <w:tmpl w:val="D9540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7A1"/>
    <w:multiLevelType w:val="multilevel"/>
    <w:tmpl w:val="756C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E00F1"/>
    <w:multiLevelType w:val="multilevel"/>
    <w:tmpl w:val="92D807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E09A1"/>
    <w:multiLevelType w:val="multilevel"/>
    <w:tmpl w:val="1766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774C9"/>
    <w:multiLevelType w:val="multilevel"/>
    <w:tmpl w:val="13EE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C677E"/>
    <w:multiLevelType w:val="multilevel"/>
    <w:tmpl w:val="41C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8540D"/>
    <w:multiLevelType w:val="multilevel"/>
    <w:tmpl w:val="B7502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B6960"/>
    <w:multiLevelType w:val="multilevel"/>
    <w:tmpl w:val="A71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05909"/>
    <w:multiLevelType w:val="multilevel"/>
    <w:tmpl w:val="CFE620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C3E73"/>
    <w:multiLevelType w:val="multilevel"/>
    <w:tmpl w:val="EBF2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627553">
    <w:abstractNumId w:val="9"/>
  </w:num>
  <w:num w:numId="2" w16cid:durableId="2143300259">
    <w:abstractNumId w:val="3"/>
  </w:num>
  <w:num w:numId="3" w16cid:durableId="963972879">
    <w:abstractNumId w:val="14"/>
  </w:num>
  <w:num w:numId="4" w16cid:durableId="632520666">
    <w:abstractNumId w:val="12"/>
  </w:num>
  <w:num w:numId="5" w16cid:durableId="237442925">
    <w:abstractNumId w:val="4"/>
  </w:num>
  <w:num w:numId="6" w16cid:durableId="1873641288">
    <w:abstractNumId w:val="10"/>
  </w:num>
  <w:num w:numId="7" w16cid:durableId="1209344095">
    <w:abstractNumId w:val="6"/>
  </w:num>
  <w:num w:numId="8" w16cid:durableId="1174610560">
    <w:abstractNumId w:val="2"/>
  </w:num>
  <w:num w:numId="9" w16cid:durableId="1927689651">
    <w:abstractNumId w:val="8"/>
  </w:num>
  <w:num w:numId="10" w16cid:durableId="610403811">
    <w:abstractNumId w:val="1"/>
  </w:num>
  <w:num w:numId="11" w16cid:durableId="1789591654">
    <w:abstractNumId w:val="5"/>
  </w:num>
  <w:num w:numId="12" w16cid:durableId="1164199859">
    <w:abstractNumId w:val="11"/>
  </w:num>
  <w:num w:numId="13" w16cid:durableId="1409696353">
    <w:abstractNumId w:val="7"/>
  </w:num>
  <w:num w:numId="14" w16cid:durableId="453984566">
    <w:abstractNumId w:val="0"/>
  </w:num>
  <w:num w:numId="15" w16cid:durableId="17603694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56"/>
    <w:rsid w:val="00184256"/>
    <w:rsid w:val="007347A2"/>
    <w:rsid w:val="00865E7B"/>
    <w:rsid w:val="009D7971"/>
    <w:rsid w:val="00B01170"/>
    <w:rsid w:val="00E3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A79"/>
  <w15:chartTrackingRefBased/>
  <w15:docId w15:val="{8E25D0A3-4E11-4B99-A925-C176AC6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dcterms:created xsi:type="dcterms:W3CDTF">2026-04-21T10:14:00Z</dcterms:created>
  <dcterms:modified xsi:type="dcterms:W3CDTF">2026-04-21T10:14:00Z</dcterms:modified>
</cp:coreProperties>
</file>